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73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0"/>
      </w:tblGrid>
      <w:tr w:rsidR="00FB48B6" w:rsidTr="00FB48B6">
        <w:trPr>
          <w:trHeight w:val="9344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530317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01804" w:rsidRPr="002371B1" w:rsidTr="002A3264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B01804" w:rsidRPr="002371B1" w:rsidRDefault="00B01804" w:rsidP="00B01804">
                  <w:pPr>
                    <w:framePr w:hSpace="141" w:wrap="around" w:vAnchor="page" w:hAnchor="margin" w:y="273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B48B6" w:rsidRDefault="00FB48B6" w:rsidP="00FB48B6">
            <w:pPr>
              <w:pStyle w:val="TableParagraph"/>
              <w:spacing w:before="127"/>
              <w:ind w:left="426" w:right="374"/>
              <w:jc w:val="both"/>
              <w:rPr>
                <w:b/>
              </w:rPr>
            </w:pPr>
            <w:r w:rsidRPr="00381DE6">
              <w:rPr>
                <w:b/>
              </w:rPr>
              <w:t>GÖREV TANIMI</w:t>
            </w:r>
          </w:p>
          <w:p w:rsidR="00FB48B6" w:rsidRPr="00AB2874" w:rsidRDefault="00FB48B6" w:rsidP="00FB48B6">
            <w:pPr>
              <w:pStyle w:val="TableParagraph"/>
              <w:spacing w:before="11"/>
              <w:ind w:left="426"/>
              <w:rPr>
                <w:sz w:val="16"/>
                <w:szCs w:val="16"/>
              </w:rPr>
            </w:pPr>
            <w:r>
              <w:t>Harran Üniversitesi üst yönetimi tarafından belirlenen amaç ve ilkelere uygun olarak; Taşınır Kayıt İşlemlerini Yürütmek.</w:t>
            </w: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ind w:left="426"/>
              <w:rPr>
                <w:b/>
              </w:rPr>
            </w:pPr>
            <w:r>
              <w:rPr>
                <w:b/>
              </w:rPr>
              <w:t>GÖREV, YETKİ VE SORUMLULUKLAR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Birimince edinilen taşınırlardan muayene ve kabulü yapılanları cins ve niteliklerine göre sayarak, tartarak, ölçerek teslim almak, doğrudan tüketilmeyen ve kullanıma verilmeyen taşınırları sorumluluğundaki ambarlarda muhafaza etmek.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Taşınırların giriş ve çıkışına ilişkin kayıtları tutmak, bunlara ilişkin belge ve cetvelleri düzenlemek ve taşınır yönetim hesap cetvellerini </w:t>
            </w:r>
            <w:proofErr w:type="gramStart"/>
            <w:r>
              <w:t>konsolide</w:t>
            </w:r>
            <w:proofErr w:type="gramEnd"/>
            <w:r>
              <w:t xml:space="preserve">(Strateji Geliştirme Daire Başkalığı) görevlisine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Kullanıma verilmesi uygun görülen demirbaş malzemeleri ilgililere teslim etmek.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Taşınırların yangına, ıslanmaya, bozulmaya, çalınmaya ve benzeri tehlikelere karşı korunması için gerekli tedbirleri almak ve alınmasını sağlamak.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Ambarda çalınma veya olağanüstü nedenlerden dolayı meydana gelen azalmaları harcama yetkilisine bildirmek.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Kullanımda bulunan dayanıklı taşınırları bulundukları yerde kontrol etmek, sayımlarını yapmak ve yaptırmak.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biriminin malzeme ihtiyaç planlamasının yapılmasına yardımcı olmak.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Kayıtları tutulan taşınırların yönetim hesabını Cetvellerini hazırlamak ve harcama yetkilisine sunmak.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Hurda vasfına haiz malzemelerin hurda komisyonu kararından sonra hurda işlemlerini yapmak ve hurda alanına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Taşınır Kayıt Sistemi (TKS) üzerinden taşınır malzemelerin teslim edilmesi için istek birimleri, yerleşim birimlerinin tanımlanması.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birimine satın alma, bağış veya yardım alma ve devir olarak gelen taşınırların giriş ve çıkış işlemleri ile yazışmalarının yapılması.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Ortak alanlara ve kişilere verilen demirbaş malzemelere barkod yapıştırma işleminin yapılması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Harcama birimine gelen demirbaş malzemelerin periyodik olarak muhasebeleştirme işlemini yaparak Strateji Geliştirme Daire Başkanlığına göndermek.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Kayıtları tutulan taşınırların yönetim hesabını Cetvellerini hazırlayarak Taşınır Kontrol Yetkilisine Sunmak.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>
              <w:t>• Birimler tarafından talep edilen demirbaş malzemelerin karşılanabilmesi için ilgili yerlere yazışmaların yapılması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lastRenderedPageBreak/>
              <w:t xml:space="preserve">• EBYS üzerinden yazışmaların yapılması.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</w:pPr>
            <w:r>
              <w:t xml:space="preserve">• Ortak alanlara ve kişilerin kullanımına verilen demirbaş malzemeler için taşınır teslim belgesinin düzenlenmesi. • Ana Bilim Dalı Başkanlıklarına TÜBİTAK Projelerinden alınan demirbaş malzemelerin için komisyon üyelerinin talep edilmesi. 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>
              <w:t>• Kalite çalışmaları ile ilgili işlerde görev almak.</w:t>
            </w: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</w:p>
          <w:p w:rsidR="00FB48B6" w:rsidRPr="00241386" w:rsidRDefault="00FB48B6" w:rsidP="00FB48B6">
            <w:pPr>
              <w:pStyle w:val="TableParagraph"/>
              <w:spacing w:before="208"/>
              <w:ind w:left="426"/>
              <w:rPr>
                <w:b/>
              </w:rPr>
            </w:pPr>
            <w:r w:rsidRPr="00241386">
              <w:rPr>
                <w:b/>
              </w:rPr>
              <w:t>GÖREVİN GEREKTİRDİĞİ NİTELİKLER</w:t>
            </w:r>
          </w:p>
          <w:p w:rsidR="00FB48B6" w:rsidRDefault="00FB48B6" w:rsidP="00FB48B6">
            <w:pPr>
              <w:pStyle w:val="GvdeMetni"/>
              <w:tabs>
                <w:tab w:val="left" w:pos="818"/>
                <w:tab w:val="left" w:pos="819"/>
              </w:tabs>
              <w:spacing w:line="276" w:lineRule="auto"/>
              <w:ind w:left="426" w:right="102"/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657 sayılı Devlet Memurları Kanunu’nda belirtilen şartları taşımak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Üniversitemiz Personel işlemleri ile ilgili diğer mevzuatları bilmek.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Görevini gereği gibi yerine getirebilmek için gerekli iş deneyimine sahip olmak.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Yukarıda belirtilen görev ve sorumlulukları gerçekleştirme yetkisine sahip olmak.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Faaliyetlerinin gerektirdiği her türlü araç, gereç ve malzemeyi kullanabilme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Sorumlu olduğu birime gelen evrakları çalışan personele görevlendirme esaslarına göre havale etmek,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EBSY, MYS ve KBS uygulamalarını kullanmak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  <w:r w:rsidRPr="00F61F2B">
              <w:rPr>
                <w:rFonts w:ascii="Times New Roman" w:hAnsi="Times New Roman" w:cs="Times New Roman"/>
              </w:rPr>
              <w:t xml:space="preserve">• Personel Bilgi Sistemini (PBS) kullanmak 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</w:rPr>
            </w:pP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F61F2B">
              <w:rPr>
                <w:rFonts w:ascii="Times New Roman" w:hAnsi="Times New Roman" w:cs="Times New Roman"/>
              </w:rPr>
              <w:t>• Hazırlanan yazıları Onaylama/imzalama/paraflama</w:t>
            </w:r>
          </w:p>
          <w:p w:rsidR="00FB48B6" w:rsidRPr="00F61F2B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</w:p>
          <w:p w:rsidR="00FB48B6" w:rsidRPr="00241386" w:rsidRDefault="00FB48B6" w:rsidP="00FB48B6">
            <w:pPr>
              <w:spacing w:before="1"/>
              <w:ind w:left="426"/>
              <w:rPr>
                <w:rFonts w:ascii="Times New Roman" w:hAnsi="Times New Roman" w:cs="Times New Roman"/>
                <w:b/>
              </w:rPr>
            </w:pPr>
            <w:r w:rsidRPr="00241386">
              <w:rPr>
                <w:rFonts w:ascii="Times New Roman" w:hAnsi="Times New Roman" w:cs="Times New Roman"/>
                <w:b/>
              </w:rPr>
              <w:t>YASAL DAYANAKLAR</w:t>
            </w:r>
          </w:p>
          <w:p w:rsidR="00FB48B6" w:rsidRDefault="00FB48B6" w:rsidP="00FB48B6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  <w:p w:rsidR="00FB48B6" w:rsidRPr="008766B5" w:rsidRDefault="00FB48B6" w:rsidP="00FB48B6">
            <w:pPr>
              <w:ind w:left="426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766B5">
              <w:rPr>
                <w:rFonts w:ascii="Times New Roman" w:hAnsi="Times New Roman" w:cs="Times New Roman"/>
              </w:rPr>
              <w:t>• 657 sayılı Devlet Memurları Kanun</w:t>
            </w:r>
          </w:p>
        </w:tc>
      </w:tr>
    </w:tbl>
    <w:p w:rsidR="000D3891" w:rsidRDefault="000D3891"/>
    <w:p w:rsidR="008A4B1F" w:rsidRDefault="008A4B1F"/>
    <w:p w:rsidR="00B01804" w:rsidRPr="00F273F7" w:rsidRDefault="00B01804" w:rsidP="00B0180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>Bu dokümanda açıklanan görev tanımını okudum. Görevimi burada belirtilen kapsamda yerine getirmeyi kabul ediyorum.</w:t>
      </w:r>
    </w:p>
    <w:p w:rsidR="00B01804" w:rsidRDefault="00B01804" w:rsidP="00B01804">
      <w:pPr>
        <w:rPr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53B5B">
        <w:rPr>
          <w:rFonts w:ascii="Times New Roman" w:hAnsi="Times New Roman" w:cs="Times New Roman"/>
          <w:sz w:val="18"/>
          <w:szCs w:val="18"/>
        </w:rPr>
        <w:t>Tahir BEYLEM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73F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B102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Tarih :      /05/2021</w:t>
      </w:r>
    </w:p>
    <w:p w:rsidR="00DC29D5" w:rsidRPr="0000557C" w:rsidRDefault="00DC29D5" w:rsidP="0000557C">
      <w:pPr>
        <w:rPr>
          <w:szCs w:val="20"/>
        </w:rPr>
      </w:pPr>
    </w:p>
    <w:sectPr w:rsidR="00DC29D5" w:rsidRPr="0000557C" w:rsidSect="00B01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598" w:right="851" w:bottom="244" w:left="851" w:header="284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44" w:rsidRDefault="006F6344" w:rsidP="002B2BC7">
      <w:r>
        <w:separator/>
      </w:r>
    </w:p>
  </w:endnote>
  <w:endnote w:type="continuationSeparator" w:id="0">
    <w:p w:rsidR="006F6344" w:rsidRDefault="006F63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B01804" w:rsidTr="002A32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909AB98" wp14:editId="1308C142">
                <wp:extent cx="1162050" cy="438150"/>
                <wp:effectExtent l="0" t="0" r="0" b="0"/>
                <wp:docPr id="168" name="Resim 1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1804" w:rsidTr="002A32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1804" w:rsidRDefault="00B01804" w:rsidP="00B01804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1804" w:rsidRDefault="00B01804" w:rsidP="00B01804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B01804" w:rsidRDefault="00B0180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44" w:rsidRDefault="006F6344" w:rsidP="002B2BC7">
      <w:r>
        <w:separator/>
      </w:r>
    </w:p>
  </w:footnote>
  <w:footnote w:type="continuationSeparator" w:id="0">
    <w:p w:rsidR="006F6344" w:rsidRDefault="006F63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p w:rsidR="00B30134" w:rsidRDefault="00B30134">
    <w:pPr>
      <w:pStyle w:val="stBilgi"/>
    </w:pPr>
  </w:p>
  <w:tbl>
    <w:tblPr>
      <w:tblStyle w:val="TabloKlavuzu"/>
      <w:tblW w:w="10842" w:type="dxa"/>
      <w:tblLook w:val="04A0" w:firstRow="1" w:lastRow="0" w:firstColumn="1" w:lastColumn="0" w:noHBand="0" w:noVBand="1"/>
    </w:tblPr>
    <w:tblGrid>
      <w:gridCol w:w="2158"/>
      <w:gridCol w:w="5155"/>
      <w:gridCol w:w="234"/>
      <w:gridCol w:w="1622"/>
      <w:gridCol w:w="1673"/>
    </w:tblGrid>
    <w:tr w:rsidR="002B2BC7" w:rsidTr="001931A0">
      <w:trPr>
        <w:trHeight w:val="152"/>
      </w:trPr>
      <w:tc>
        <w:tcPr>
          <w:tcW w:w="2158" w:type="dxa"/>
          <w:vMerge w:val="restart"/>
          <w:tcBorders>
            <w:top w:val="nil"/>
            <w:left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945930" cy="864000"/>
                <wp:effectExtent l="19050" t="19050" r="26035" b="12700"/>
                <wp:docPr id="40" name="Resim 4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30" cy="86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5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3F4058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3F4058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3F4058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3F4058" w:rsidRPr="003F4058" w:rsidRDefault="003F4058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>TAŞINIR KAYIT</w:t>
          </w:r>
          <w:r w:rsidR="00885B87"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 MEMURU</w:t>
          </w:r>
        </w:p>
        <w:p w:rsidR="00B30134" w:rsidRPr="003F4058" w:rsidRDefault="001931A0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3F4058"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  <w:r w:rsidR="00B30134" w:rsidRPr="003F4058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B4A01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E7C4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</w:t>
          </w: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931A0">
      <w:trPr>
        <w:trHeight w:val="282"/>
      </w:trPr>
      <w:tc>
        <w:tcPr>
          <w:tcW w:w="2158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931A0">
      <w:trPr>
        <w:trHeight w:val="49"/>
      </w:trPr>
      <w:tc>
        <w:tcPr>
          <w:tcW w:w="2158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55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295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 w:rsidP="00685985">
    <w:pPr>
      <w:pStyle w:val="stBilgi"/>
      <w:ind w:right="13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4B" w:rsidRDefault="00AE7C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D3891"/>
    <w:rsid w:val="000D6ED2"/>
    <w:rsid w:val="000E7F62"/>
    <w:rsid w:val="00116E22"/>
    <w:rsid w:val="001725C7"/>
    <w:rsid w:val="001931A0"/>
    <w:rsid w:val="00197A6A"/>
    <w:rsid w:val="001D7A35"/>
    <w:rsid w:val="0023044B"/>
    <w:rsid w:val="00241386"/>
    <w:rsid w:val="002752C1"/>
    <w:rsid w:val="002B2BC7"/>
    <w:rsid w:val="002C519C"/>
    <w:rsid w:val="002E7116"/>
    <w:rsid w:val="003170FC"/>
    <w:rsid w:val="00353B5B"/>
    <w:rsid w:val="00386DF4"/>
    <w:rsid w:val="003928B5"/>
    <w:rsid w:val="003B19DA"/>
    <w:rsid w:val="003F4058"/>
    <w:rsid w:val="00407A6D"/>
    <w:rsid w:val="0042577E"/>
    <w:rsid w:val="00485AE1"/>
    <w:rsid w:val="004C3660"/>
    <w:rsid w:val="004D1F04"/>
    <w:rsid w:val="004E1EBD"/>
    <w:rsid w:val="004F1E06"/>
    <w:rsid w:val="005172C3"/>
    <w:rsid w:val="00530317"/>
    <w:rsid w:val="00555AC9"/>
    <w:rsid w:val="0058377F"/>
    <w:rsid w:val="005D5A18"/>
    <w:rsid w:val="00617749"/>
    <w:rsid w:val="00646F19"/>
    <w:rsid w:val="0065218A"/>
    <w:rsid w:val="0066649C"/>
    <w:rsid w:val="00685985"/>
    <w:rsid w:val="006934C2"/>
    <w:rsid w:val="006A0AEE"/>
    <w:rsid w:val="006B4A8C"/>
    <w:rsid w:val="006F6344"/>
    <w:rsid w:val="00711FA9"/>
    <w:rsid w:val="00730C23"/>
    <w:rsid w:val="00745301"/>
    <w:rsid w:val="00747EAF"/>
    <w:rsid w:val="00775EF7"/>
    <w:rsid w:val="007A491B"/>
    <w:rsid w:val="007F0D58"/>
    <w:rsid w:val="007F4988"/>
    <w:rsid w:val="00806EC0"/>
    <w:rsid w:val="00873AE1"/>
    <w:rsid w:val="008766B5"/>
    <w:rsid w:val="00885B87"/>
    <w:rsid w:val="008A4B1F"/>
    <w:rsid w:val="008E3CC5"/>
    <w:rsid w:val="008F609F"/>
    <w:rsid w:val="00906F2A"/>
    <w:rsid w:val="0092731F"/>
    <w:rsid w:val="0093355E"/>
    <w:rsid w:val="009554AF"/>
    <w:rsid w:val="009E0FD7"/>
    <w:rsid w:val="00A866F1"/>
    <w:rsid w:val="00AB1026"/>
    <w:rsid w:val="00AB3068"/>
    <w:rsid w:val="00AC3375"/>
    <w:rsid w:val="00AD0719"/>
    <w:rsid w:val="00AD6C38"/>
    <w:rsid w:val="00AE7C4B"/>
    <w:rsid w:val="00B01804"/>
    <w:rsid w:val="00B02952"/>
    <w:rsid w:val="00B11B37"/>
    <w:rsid w:val="00B30134"/>
    <w:rsid w:val="00B31A6E"/>
    <w:rsid w:val="00B45D14"/>
    <w:rsid w:val="00B52F98"/>
    <w:rsid w:val="00C25116"/>
    <w:rsid w:val="00C7340A"/>
    <w:rsid w:val="00C761DB"/>
    <w:rsid w:val="00D425A6"/>
    <w:rsid w:val="00D849D6"/>
    <w:rsid w:val="00DB4A01"/>
    <w:rsid w:val="00DC29D5"/>
    <w:rsid w:val="00DF6798"/>
    <w:rsid w:val="00E17654"/>
    <w:rsid w:val="00E5606A"/>
    <w:rsid w:val="00E66D47"/>
    <w:rsid w:val="00E82985"/>
    <w:rsid w:val="00F22F80"/>
    <w:rsid w:val="00F61F2B"/>
    <w:rsid w:val="00F72803"/>
    <w:rsid w:val="00F72D37"/>
    <w:rsid w:val="00F850D8"/>
    <w:rsid w:val="00FA2FAC"/>
    <w:rsid w:val="00FB48B6"/>
    <w:rsid w:val="00FB7BB4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B01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admin</cp:lastModifiedBy>
  <cp:revision>2</cp:revision>
  <cp:lastPrinted>2021-04-08T05:58:00Z</cp:lastPrinted>
  <dcterms:created xsi:type="dcterms:W3CDTF">2022-11-21T12:43:00Z</dcterms:created>
  <dcterms:modified xsi:type="dcterms:W3CDTF">2022-11-21T12:43:00Z</dcterms:modified>
</cp:coreProperties>
</file>